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9552A" w14:textId="77777777" w:rsidR="00812498" w:rsidRDefault="008404F5">
      <w:pPr>
        <w:spacing w:before="47"/>
        <w:ind w:left="12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/>
          <w:b/>
        </w:rPr>
        <w:t>Form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39.08</w:t>
      </w:r>
    </w:p>
    <w:p w14:paraId="71F50ABD" w14:textId="77777777" w:rsidR="00812498" w:rsidRDefault="00812498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60A9F6BC" w14:textId="77777777" w:rsidR="00812498" w:rsidRDefault="008404F5">
      <w:pPr>
        <w:pStyle w:val="BodyText"/>
        <w:tabs>
          <w:tab w:val="left" w:pos="7319"/>
        </w:tabs>
      </w:pPr>
      <w:r>
        <w:t>20</w:t>
      </w:r>
      <w:r>
        <w:tab/>
        <w:t>No.</w:t>
      </w:r>
    </w:p>
    <w:p w14:paraId="736B70B9" w14:textId="77777777" w:rsidR="00812498" w:rsidRDefault="008124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04EA8" w14:textId="77777777" w:rsidR="00812498" w:rsidRDefault="0081249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1668124" w14:textId="77777777" w:rsidR="00812498" w:rsidRDefault="008404F5">
      <w:pPr>
        <w:pStyle w:val="BodyText"/>
        <w:ind w:firstLine="3201"/>
      </w:pPr>
      <w:r>
        <w:t>Supreme Court of Nova</w:t>
      </w:r>
      <w:r>
        <w:rPr>
          <w:spacing w:val="-5"/>
        </w:rPr>
        <w:t xml:space="preserve"> </w:t>
      </w:r>
      <w:r>
        <w:t>Scotia</w:t>
      </w:r>
    </w:p>
    <w:p w14:paraId="5474EA2A" w14:textId="77777777" w:rsidR="00812498" w:rsidRDefault="008124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82DEB" w14:textId="77777777" w:rsidR="00812498" w:rsidRDefault="0081249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0165B74" w14:textId="77777777" w:rsidR="00812498" w:rsidRDefault="008404F5">
      <w:pPr>
        <w:pStyle w:val="BodyText"/>
      </w:pPr>
      <w:r>
        <w:rPr>
          <w:spacing w:val="-1"/>
        </w:rPr>
        <w:t>Between:</w:t>
      </w:r>
      <w:r>
        <w:t xml:space="preserve">   [copy</w:t>
      </w:r>
      <w:r>
        <w:rPr>
          <w:spacing w:val="-8"/>
        </w:rPr>
        <w:t xml:space="preserve"> </w:t>
      </w:r>
      <w:r>
        <w:t xml:space="preserve">standard </w:t>
      </w:r>
      <w:r>
        <w:rPr>
          <w:spacing w:val="-1"/>
        </w:rPr>
        <w:t>heading]</w:t>
      </w:r>
    </w:p>
    <w:p w14:paraId="74BF24C3" w14:textId="77777777" w:rsidR="00812498" w:rsidRDefault="008124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3F252D0" w14:textId="77777777" w:rsidR="00812498" w:rsidRDefault="008404F5">
      <w:pPr>
        <w:pStyle w:val="BodyText"/>
        <w:tabs>
          <w:tab w:val="left" w:pos="6599"/>
        </w:tabs>
        <w:ind w:left="840"/>
      </w:pPr>
      <w:r>
        <w:t>[name]</w:t>
      </w:r>
      <w:r>
        <w:tab/>
        <w:t xml:space="preserve">[title in </w:t>
      </w:r>
      <w:r>
        <w:rPr>
          <w:spacing w:val="-1"/>
        </w:rPr>
        <w:t>proceeding]</w:t>
      </w:r>
    </w:p>
    <w:p w14:paraId="625FD47F" w14:textId="77777777" w:rsidR="00812498" w:rsidRDefault="008124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167EB4C" w14:textId="77777777" w:rsidR="00812498" w:rsidRDefault="008404F5">
      <w:pPr>
        <w:pStyle w:val="BodyText"/>
        <w:ind w:left="0"/>
        <w:jc w:val="center"/>
      </w:pPr>
      <w:r>
        <w:t>and</w:t>
      </w:r>
    </w:p>
    <w:p w14:paraId="5ABA904F" w14:textId="77777777" w:rsidR="00812498" w:rsidRDefault="008124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23F0E66" w14:textId="77777777" w:rsidR="00812498" w:rsidRDefault="008404F5">
      <w:pPr>
        <w:pStyle w:val="BodyText"/>
        <w:tabs>
          <w:tab w:val="left" w:pos="6599"/>
        </w:tabs>
        <w:ind w:left="840"/>
      </w:pPr>
      <w:r>
        <w:t>[name]</w:t>
      </w:r>
      <w:r>
        <w:tab/>
        <w:t xml:space="preserve">[title in </w:t>
      </w:r>
      <w:r>
        <w:rPr>
          <w:spacing w:val="-1"/>
        </w:rPr>
        <w:t>proceeding]</w:t>
      </w:r>
    </w:p>
    <w:p w14:paraId="081847E2" w14:textId="77777777" w:rsidR="00812498" w:rsidRDefault="008124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8A6100" w14:textId="77777777" w:rsidR="00812498" w:rsidRDefault="0081249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25B803CF" w14:textId="77777777" w:rsidR="00812498" w:rsidRDefault="008404F5">
      <w:pPr>
        <w:pStyle w:val="Heading1"/>
        <w:tabs>
          <w:tab w:val="left" w:pos="5273"/>
        </w:tabs>
        <w:ind w:left="1934"/>
        <w:rPr>
          <w:b w:val="0"/>
          <w:bCs w:val="0"/>
          <w:i w:val="0"/>
        </w:rPr>
      </w:pPr>
      <w:r>
        <w:rPr>
          <w:i w:val="0"/>
          <w:spacing w:val="-1"/>
        </w:rPr>
        <w:t>[</w:t>
      </w:r>
      <w:r>
        <w:rPr>
          <w:spacing w:val="-1"/>
        </w:rPr>
        <w:t>Affidavit/Affidavit</w:t>
      </w:r>
      <w:r>
        <w:t xml:space="preserve"> of</w:t>
      </w:r>
      <w:r>
        <w:tab/>
        <w:t>/Affidavit of</w:t>
      </w:r>
    </w:p>
    <w:p w14:paraId="1F76E8A1" w14:textId="77777777" w:rsidR="00812498" w:rsidRDefault="008404F5">
      <w:pPr>
        <w:tabs>
          <w:tab w:val="left" w:pos="2237"/>
        </w:tabs>
        <w:spacing w:before="7"/>
        <w:ind w:lef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sworn on</w:t>
      </w:r>
      <w:r>
        <w:rPr>
          <w:rFonts w:ascii="Times New Roman"/>
          <w:b/>
          <w:i/>
          <w:sz w:val="24"/>
        </w:rPr>
        <w:tab/>
        <w:t>/Supplementary Affidavit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/other]</w:t>
      </w:r>
    </w:p>
    <w:p w14:paraId="2FC72675" w14:textId="77777777" w:rsidR="00812498" w:rsidRDefault="00812498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B124D" w14:textId="77777777" w:rsidR="00812498" w:rsidRDefault="008404F5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[</w:t>
      </w:r>
      <w:r>
        <w:rPr>
          <w:rFonts w:ascii="Times New Roman"/>
          <w:i/>
          <w:sz w:val="24"/>
        </w:rPr>
        <w:t>make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oath/affirm</w:t>
      </w:r>
      <w:r>
        <w:rPr>
          <w:rFonts w:ascii="Times New Roman"/>
          <w:sz w:val="24"/>
        </w:rPr>
        <w:t>]   and give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z w:val="24"/>
        </w:rPr>
        <w:t xml:space="preserve"> as </w:t>
      </w:r>
      <w:r>
        <w:rPr>
          <w:rFonts w:ascii="Times New Roman"/>
          <w:spacing w:val="-1"/>
          <w:sz w:val="24"/>
        </w:rPr>
        <w:t>follows:</w:t>
      </w:r>
    </w:p>
    <w:p w14:paraId="5799C580" w14:textId="77777777" w:rsidR="00812498" w:rsidRDefault="008124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13A9BD0" w14:textId="77777777" w:rsidR="00812498" w:rsidRDefault="008404F5">
      <w:pPr>
        <w:pStyle w:val="BodyText"/>
        <w:numPr>
          <w:ilvl w:val="0"/>
          <w:numId w:val="1"/>
        </w:numPr>
        <w:tabs>
          <w:tab w:val="left" w:pos="840"/>
        </w:tabs>
      </w:pPr>
      <w:r>
        <w:t>I</w:t>
      </w:r>
      <w:r>
        <w:rPr>
          <w:spacing w:val="-6"/>
        </w:rPr>
        <w:t xml:space="preserve"> </w:t>
      </w:r>
      <w:r>
        <w:t xml:space="preserve">am   [name]  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the</w:t>
      </w:r>
      <w:r>
        <w:rPr>
          <w:spacing w:val="-1"/>
        </w:rPr>
        <w:t>/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60"/>
        </w:rPr>
        <w:t xml:space="preserve"> </w:t>
      </w:r>
      <w:r>
        <w:t xml:space="preserve">[witnesses’ </w:t>
      </w:r>
      <w:r>
        <w:rPr>
          <w:spacing w:val="-1"/>
        </w:rPr>
        <w:t>relationship,</w:t>
      </w:r>
      <w:r>
        <w:t xml:space="preserve"> if </w:t>
      </w:r>
      <w:r>
        <w:rPr>
          <w:spacing w:val="-3"/>
        </w:rPr>
        <w:t>any,</w:t>
      </w:r>
      <w:r>
        <w:t xml:space="preserve"> to the </w:t>
      </w:r>
      <w:r>
        <w:rPr>
          <w:spacing w:val="-1"/>
        </w:rPr>
        <w:t>proceeding</w:t>
      </w:r>
      <w:r>
        <w:rPr>
          <w:spacing w:val="-3"/>
        </w:rPr>
        <w:t xml:space="preserve"> </w:t>
      </w:r>
      <w:r>
        <w:t xml:space="preserve">or a </w:t>
      </w:r>
      <w:r>
        <w:rPr>
          <w:spacing w:val="-2"/>
        </w:rPr>
        <w:t>party]</w:t>
      </w:r>
      <w:r>
        <w:t xml:space="preserve">   .</w:t>
      </w:r>
    </w:p>
    <w:p w14:paraId="00784C04" w14:textId="77777777" w:rsidR="00812498" w:rsidRDefault="008124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2208D394" w14:textId="77777777" w:rsidR="00812498" w:rsidRDefault="008404F5">
      <w:pPr>
        <w:pStyle w:val="BodyText"/>
        <w:numPr>
          <w:ilvl w:val="0"/>
          <w:numId w:val="1"/>
        </w:numPr>
        <w:tabs>
          <w:tab w:val="left" w:pos="840"/>
        </w:tabs>
        <w:spacing w:line="246" w:lineRule="auto"/>
        <w:ind w:right="159"/>
      </w:pPr>
      <w:r>
        <w:t>I</w:t>
      </w:r>
      <w:r>
        <w:rPr>
          <w:spacing w:val="54"/>
        </w:rPr>
        <w:t xml:space="preserve"> </w:t>
      </w:r>
      <w:r>
        <w:t xml:space="preserve">have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knowledge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t xml:space="preserve">   [</w:t>
      </w:r>
      <w:r>
        <w:rPr>
          <w:i/>
        </w:rPr>
        <w:t>sworn to</w:t>
      </w:r>
      <w:r>
        <w:rPr>
          <w:i/>
          <w:spacing w:val="1"/>
        </w:rPr>
        <w:t xml:space="preserve"> </w:t>
      </w:r>
      <w:r>
        <w:rPr>
          <w:spacing w:val="-1"/>
        </w:rPr>
        <w:t>/</w:t>
      </w:r>
      <w:r>
        <w:rPr>
          <w:i/>
          <w:spacing w:val="-1"/>
        </w:rPr>
        <w:t>affirmed</w:t>
      </w:r>
      <w:r>
        <w:rPr>
          <w:spacing w:val="-1"/>
        </w:rPr>
        <w:t>]</w:t>
      </w:r>
      <w:r>
        <w:t xml:space="preserve">   </w:t>
      </w:r>
      <w:r>
        <w:rPr>
          <w:spacing w:val="1"/>
        </w:rPr>
        <w:t>in</w:t>
      </w:r>
      <w:r>
        <w:t xml:space="preserve"> this affidavit except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otherwise</w:t>
      </w:r>
      <w:r>
        <w:t xml:space="preserve"> stated to be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information</w:t>
      </w:r>
      <w:r>
        <w:t xml:space="preserve"> and belief.</w:t>
      </w:r>
    </w:p>
    <w:p w14:paraId="47A988FE" w14:textId="77777777" w:rsidR="00812498" w:rsidRDefault="0081249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DF94E67" w14:textId="77777777" w:rsidR="00812498" w:rsidRDefault="008404F5">
      <w:pPr>
        <w:pStyle w:val="BodyText"/>
        <w:numPr>
          <w:ilvl w:val="0"/>
          <w:numId w:val="1"/>
        </w:numPr>
        <w:tabs>
          <w:tab w:val="left" w:pos="840"/>
        </w:tabs>
        <w:spacing w:line="246" w:lineRule="auto"/>
        <w:ind w:right="904"/>
      </w:pPr>
      <w:r>
        <w:t>I</w:t>
      </w:r>
      <w:r>
        <w:rPr>
          <w:spacing w:val="-6"/>
        </w:rPr>
        <w:t xml:space="preserve"> </w:t>
      </w:r>
      <w:r>
        <w:t xml:space="preserve">state, in this affidavit, the </w:t>
      </w:r>
      <w:r>
        <w:rPr>
          <w:spacing w:val="-1"/>
        </w:rPr>
        <w:t>source</w:t>
      </w:r>
      <w:r>
        <w:t xml:space="preserve"> of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information that is not based on my</w:t>
      </w:r>
      <w:r>
        <w:rPr>
          <w:spacing w:val="-8"/>
        </w:rPr>
        <w:t xml:space="preserve"> </w:t>
      </w:r>
      <w:r>
        <w:t>own</w:t>
      </w:r>
      <w:r>
        <w:rPr>
          <w:spacing w:val="24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knowledge,</w:t>
      </w:r>
      <w:r>
        <w:t xml:space="preserve"> and I</w:t>
      </w:r>
      <w:r>
        <w:rPr>
          <w:spacing w:val="-8"/>
        </w:rPr>
        <w:t xml:space="preserve"> </w:t>
      </w:r>
      <w:r>
        <w:t>state my</w:t>
      </w:r>
      <w:r>
        <w:rPr>
          <w:spacing w:val="-8"/>
        </w:rPr>
        <w:t xml:space="preserve"> </w:t>
      </w:r>
      <w:r>
        <w:t>belief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source.</w:t>
      </w:r>
    </w:p>
    <w:p w14:paraId="7041AA92" w14:textId="77777777" w:rsidR="00812498" w:rsidRDefault="0081249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239851F" w14:textId="77777777" w:rsidR="00812498" w:rsidRDefault="008404F5">
      <w:pPr>
        <w:pStyle w:val="BodyText"/>
        <w:numPr>
          <w:ilvl w:val="0"/>
          <w:numId w:val="1"/>
        </w:numPr>
        <w:tabs>
          <w:tab w:val="left" w:pos="840"/>
        </w:tabs>
        <w:spacing w:line="246" w:lineRule="auto"/>
        <w:ind w:right="384"/>
      </w:pPr>
      <w:r>
        <w:t xml:space="preserve">[Confine </w:t>
      </w:r>
      <w:r>
        <w:rPr>
          <w:spacing w:val="-1"/>
        </w:rPr>
        <w:t>affidavit</w:t>
      </w:r>
      <w:r>
        <w:t xml:space="preserve"> to the </w:t>
      </w:r>
      <w:r>
        <w:rPr>
          <w:spacing w:val="-1"/>
        </w:rPr>
        <w:t>facts,</w:t>
      </w:r>
      <w:r>
        <w:t xml:space="preserve"> do not state any</w:t>
      </w:r>
      <w:r>
        <w:rPr>
          <w:spacing w:val="-9"/>
        </w:rPr>
        <w:t xml:space="preserve"> </w:t>
      </w:r>
      <w:r>
        <w:t>opinion, plea, view, or</w:t>
      </w:r>
      <w:r>
        <w:rPr>
          <w:spacing w:val="-3"/>
        </w:rPr>
        <w:t xml:space="preserve"> </w:t>
      </w:r>
      <w:r>
        <w:t>submission.  Use</w:t>
      </w:r>
      <w:r>
        <w:rPr>
          <w:spacing w:val="25"/>
        </w:rPr>
        <w:t xml:space="preserve"> </w:t>
      </w:r>
      <w:r>
        <w:t>concise</w:t>
      </w:r>
      <w:r>
        <w:rPr>
          <w:spacing w:val="-3"/>
        </w:rPr>
        <w:t xml:space="preserve"> </w:t>
      </w:r>
      <w:r>
        <w:rPr>
          <w:spacing w:val="-1"/>
        </w:rPr>
        <w:t>sentences</w:t>
      </w:r>
      <w:r>
        <w:t xml:space="preserve"> divided by</w:t>
      </w:r>
      <w:r>
        <w:rPr>
          <w:spacing w:val="-8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paragraphs.]</w:t>
      </w:r>
    </w:p>
    <w:p w14:paraId="13B4C743" w14:textId="77777777" w:rsidR="00812498" w:rsidRDefault="008124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4D1661" w14:textId="77777777" w:rsidR="00812498" w:rsidRDefault="0081249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D605431" w14:textId="77777777" w:rsidR="00812498" w:rsidRDefault="008404F5">
      <w:pPr>
        <w:tabs>
          <w:tab w:val="left" w:pos="443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Sworn to</w:t>
      </w:r>
      <w:r>
        <w:rPr>
          <w:rFonts w:ascii="Times New Roman"/>
          <w:sz w:val="24"/>
        </w:rPr>
        <w:t>/</w:t>
      </w:r>
      <w:r>
        <w:rPr>
          <w:rFonts w:ascii="Times New Roman"/>
          <w:i/>
          <w:sz w:val="24"/>
        </w:rPr>
        <w:t xml:space="preserve">Affirmed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z w:val="24"/>
        </w:rPr>
        <w:t xml:space="preserve"> me</w:t>
      </w:r>
      <w:r>
        <w:rPr>
          <w:rFonts w:ascii="Times New Roman"/>
          <w:sz w:val="24"/>
        </w:rPr>
        <w:tab/>
        <w:t>)</w:t>
      </w:r>
    </w:p>
    <w:p w14:paraId="338AA42F" w14:textId="77777777" w:rsidR="00812498" w:rsidRDefault="008404F5">
      <w:pPr>
        <w:pStyle w:val="BodyText"/>
        <w:tabs>
          <w:tab w:val="left" w:pos="2039"/>
          <w:tab w:val="left" w:pos="4439"/>
        </w:tabs>
        <w:spacing w:before="7"/>
      </w:pPr>
      <w:r>
        <w:t>on</w:t>
      </w:r>
      <w:r>
        <w:tab/>
        <w:t>, 20</w:t>
      </w:r>
      <w:r>
        <w:tab/>
        <w:t>)</w:t>
      </w:r>
    </w:p>
    <w:p w14:paraId="68C96461" w14:textId="77777777" w:rsidR="00812498" w:rsidRDefault="008404F5">
      <w:pPr>
        <w:pStyle w:val="BodyText"/>
        <w:tabs>
          <w:tab w:val="left" w:pos="1493"/>
          <w:tab w:val="left" w:pos="4439"/>
        </w:tabs>
        <w:spacing w:before="7"/>
      </w:pPr>
      <w:r>
        <w:t>at</w:t>
      </w:r>
      <w:r>
        <w:tab/>
        <w:t>,</w:t>
      </w:r>
      <w:r>
        <w:tab/>
        <w:t>)</w:t>
      </w:r>
    </w:p>
    <w:p w14:paraId="111CDE1E" w14:textId="77777777" w:rsidR="00812498" w:rsidRDefault="008404F5">
      <w:pPr>
        <w:pStyle w:val="BodyText"/>
        <w:spacing w:before="7"/>
        <w:ind w:left="4420" w:right="5058"/>
        <w:jc w:val="center"/>
      </w:pPr>
      <w:r>
        <w:t>)</w:t>
      </w:r>
    </w:p>
    <w:p w14:paraId="1B81E890" w14:textId="77777777" w:rsidR="00812498" w:rsidRDefault="008404F5">
      <w:pPr>
        <w:pStyle w:val="BodyText"/>
        <w:spacing w:before="7"/>
        <w:ind w:left="4420" w:right="5058"/>
        <w:jc w:val="center"/>
      </w:pPr>
      <w:r>
        <w:t>)</w:t>
      </w:r>
    </w:p>
    <w:p w14:paraId="61C3909C" w14:textId="77777777" w:rsidR="00812498" w:rsidRDefault="008404F5">
      <w:pPr>
        <w:pStyle w:val="BodyText"/>
        <w:spacing w:before="7"/>
        <w:ind w:left="4420" w:right="5058"/>
        <w:jc w:val="center"/>
      </w:pPr>
      <w:r>
        <w:t>)</w:t>
      </w:r>
    </w:p>
    <w:p w14:paraId="268FA8A2" w14:textId="77777777" w:rsidR="00812498" w:rsidRDefault="008404F5">
      <w:pPr>
        <w:pStyle w:val="BodyText"/>
        <w:tabs>
          <w:tab w:val="left" w:pos="5879"/>
        </w:tabs>
        <w:spacing w:before="7" w:line="246" w:lineRule="auto"/>
        <w:ind w:right="1762" w:firstLine="720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authority</w:t>
      </w:r>
      <w:r>
        <w:rPr>
          <w:spacing w:val="-1"/>
        </w:rPr>
        <w:tab/>
        <w:t>Signature</w:t>
      </w:r>
      <w:r>
        <w:t xml:space="preserve"> of </w:t>
      </w:r>
      <w:r>
        <w:rPr>
          <w:spacing w:val="-1"/>
        </w:rPr>
        <w:t>witness</w:t>
      </w:r>
      <w:r>
        <w:rPr>
          <w:spacing w:val="45"/>
        </w:rPr>
        <w:t xml:space="preserve"> </w:t>
      </w:r>
      <w:r>
        <w:t>Print name:</w:t>
      </w:r>
    </w:p>
    <w:p w14:paraId="70452145" w14:textId="77777777" w:rsidR="00812498" w:rsidRDefault="008404F5">
      <w:pPr>
        <w:pStyle w:val="BodyText"/>
      </w:pPr>
      <w:r>
        <w:rPr>
          <w:spacing w:val="-1"/>
        </w:rPr>
        <w:t>Official</w:t>
      </w:r>
      <w:r>
        <w:t xml:space="preserve"> </w:t>
      </w:r>
      <w:r>
        <w:rPr>
          <w:spacing w:val="-2"/>
        </w:rPr>
        <w:t>capacity:</w:t>
      </w:r>
    </w:p>
    <w:p w14:paraId="271A4CC7" w14:textId="77777777" w:rsidR="00812498" w:rsidRDefault="008124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0039BF" w14:textId="77777777" w:rsidR="00812498" w:rsidRDefault="00812498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sectPr w:rsidR="00812498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80725"/>
    <w:multiLevelType w:val="hybridMultilevel"/>
    <w:tmpl w:val="ADB81814"/>
    <w:lvl w:ilvl="0" w:tplc="36F272BA">
      <w:start w:val="1"/>
      <w:numFmt w:val="decimal"/>
      <w:lvlText w:val="%1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AFE4B32">
      <w:start w:val="1"/>
      <w:numFmt w:val="bullet"/>
      <w:lvlText w:val="•"/>
      <w:lvlJc w:val="left"/>
      <w:pPr>
        <w:ind w:left="1716" w:hanging="720"/>
      </w:pPr>
      <w:rPr>
        <w:rFonts w:hint="default"/>
      </w:rPr>
    </w:lvl>
    <w:lvl w:ilvl="2" w:tplc="3A08A690">
      <w:start w:val="1"/>
      <w:numFmt w:val="bullet"/>
      <w:lvlText w:val="•"/>
      <w:lvlJc w:val="left"/>
      <w:pPr>
        <w:ind w:left="2592" w:hanging="720"/>
      </w:pPr>
      <w:rPr>
        <w:rFonts w:hint="default"/>
      </w:rPr>
    </w:lvl>
    <w:lvl w:ilvl="3" w:tplc="4D88EFF0">
      <w:start w:val="1"/>
      <w:numFmt w:val="bullet"/>
      <w:lvlText w:val="•"/>
      <w:lvlJc w:val="left"/>
      <w:pPr>
        <w:ind w:left="3468" w:hanging="720"/>
      </w:pPr>
      <w:rPr>
        <w:rFonts w:hint="default"/>
      </w:rPr>
    </w:lvl>
    <w:lvl w:ilvl="4" w:tplc="63EE3E40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5" w:tplc="802A311A">
      <w:start w:val="1"/>
      <w:numFmt w:val="bullet"/>
      <w:lvlText w:val="•"/>
      <w:lvlJc w:val="left"/>
      <w:pPr>
        <w:ind w:left="5220" w:hanging="720"/>
      </w:pPr>
      <w:rPr>
        <w:rFonts w:hint="default"/>
      </w:rPr>
    </w:lvl>
    <w:lvl w:ilvl="6" w:tplc="03C294C4">
      <w:start w:val="1"/>
      <w:numFmt w:val="bullet"/>
      <w:lvlText w:val="•"/>
      <w:lvlJc w:val="left"/>
      <w:pPr>
        <w:ind w:left="6096" w:hanging="720"/>
      </w:pPr>
      <w:rPr>
        <w:rFonts w:hint="default"/>
      </w:rPr>
    </w:lvl>
    <w:lvl w:ilvl="7" w:tplc="8B24606C">
      <w:start w:val="1"/>
      <w:numFmt w:val="bullet"/>
      <w:lvlText w:val="•"/>
      <w:lvlJc w:val="left"/>
      <w:pPr>
        <w:ind w:left="6972" w:hanging="720"/>
      </w:pPr>
      <w:rPr>
        <w:rFonts w:hint="default"/>
      </w:rPr>
    </w:lvl>
    <w:lvl w:ilvl="8" w:tplc="752A27CC">
      <w:start w:val="1"/>
      <w:numFmt w:val="bullet"/>
      <w:lvlText w:val="•"/>
      <w:lvlJc w:val="left"/>
      <w:pPr>
        <w:ind w:left="784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98"/>
    <w:rsid w:val="001A0DA7"/>
    <w:rsid w:val="00733BCE"/>
    <w:rsid w:val="00812498"/>
    <w:rsid w:val="008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DE91"/>
  <w15:docId w15:val="{83C8AC35-E621-4C5D-97F5-BCB7CE34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2021-11-10T20:10:00Z</dcterms:created>
  <dcterms:modified xsi:type="dcterms:W3CDTF">2021-11-10T20:10:00Z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LastSaved">
    <vt:filetime>2016-08-12T00:00:00Z</vt:filetime>
  </property>
</Properties>
</file>